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Rule="auto"/>
        <w:jc w:val="left"/>
        <w:rPr>
          <w:rFonts w:ascii="Helvetica Neue" w:cs="Helvetica Neue" w:eastAsia="Helvetica Neue" w:hAnsi="Helvetica Neue"/>
          <w:i w:val="1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*Klik ‘File’ dan ‘Download’ atau ‘Make a Copy’ untuk menggunakan dokumen</w:t>
      </w:r>
    </w:p>
    <w:p w:rsidR="00000000" w:rsidDel="00000000" w:rsidP="00000000" w:rsidRDefault="00000000" w:rsidRPr="00000000" w14:paraId="00000002">
      <w:pPr>
        <w:pStyle w:val="Heading2"/>
        <w:spacing w:line="240" w:lineRule="auto"/>
        <w:jc w:val="center"/>
        <w:rPr>
          <w:b w:val="1"/>
        </w:rPr>
      </w:pPr>
      <w:bookmarkStart w:colFirst="0" w:colLast="0" w:name="_heading=h.3sw7xnvaomgc" w:id="0"/>
      <w:bookmarkEnd w:id="0"/>
      <w:r w:rsidDel="00000000" w:rsidR="00000000" w:rsidRPr="00000000">
        <w:rPr>
          <w:b w:val="1"/>
          <w:rtl w:val="0"/>
        </w:rPr>
        <w:t xml:space="preserve">Contoh Notulen Rapat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Judul Rapat:</w:t>
      </w:r>
      <w:r w:rsidDel="00000000" w:rsidR="00000000" w:rsidRPr="00000000">
        <w:rPr>
          <w:rFonts w:ascii="Inter" w:cs="Inter" w:eastAsia="Inter" w:hAnsi="Inter"/>
          <w:rtl w:val="0"/>
        </w:rPr>
        <w:t xml:space="preserve"> Rapat Tim Proyek ABC</w:t>
        <w:br w:type="textWrapping"/>
      </w: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Tanggal:</w:t>
      </w:r>
      <w:r w:rsidDel="00000000" w:rsidR="00000000" w:rsidRPr="00000000">
        <w:rPr>
          <w:rFonts w:ascii="Inter" w:cs="Inter" w:eastAsia="Inter" w:hAnsi="Inter"/>
          <w:rtl w:val="0"/>
        </w:rPr>
        <w:t xml:space="preserve"> 15 Juli 2024</w:t>
        <w:br w:type="textWrapping"/>
      </w: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Waktu:</w:t>
      </w:r>
      <w:r w:rsidDel="00000000" w:rsidR="00000000" w:rsidRPr="00000000">
        <w:rPr>
          <w:rFonts w:ascii="Inter" w:cs="Inter" w:eastAsia="Inter" w:hAnsi="Inter"/>
          <w:rtl w:val="0"/>
        </w:rPr>
        <w:t xml:space="preserve"> 10:00 - 11:00</w:t>
        <w:br w:type="textWrapping"/>
      </w: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Lokasi:</w:t>
      </w:r>
      <w:r w:rsidDel="00000000" w:rsidR="00000000" w:rsidRPr="00000000">
        <w:rPr>
          <w:rFonts w:ascii="Inter" w:cs="Inter" w:eastAsia="Inter" w:hAnsi="Inter"/>
          <w:rtl w:val="0"/>
        </w:rPr>
        <w:t xml:space="preserve"> Ruang Rapat 3</w:t>
        <w:br w:type="textWrapping"/>
      </w: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Peserta:</w:t>
      </w:r>
      <w:r w:rsidDel="00000000" w:rsidR="00000000" w:rsidRPr="00000000">
        <w:rPr>
          <w:rFonts w:ascii="Inter" w:cs="Inter" w:eastAsia="Inter" w:hAnsi="Inter"/>
          <w:rtl w:val="0"/>
        </w:rPr>
        <w:t xml:space="preserve"> John Doe, Jane Smith, Alex Johnson, Maria Gonzalez</w:t>
      </w:r>
    </w:p>
    <w:p w:rsidR="00000000" w:rsidDel="00000000" w:rsidP="00000000" w:rsidRDefault="00000000" w:rsidRPr="00000000" w14:paraId="00000005">
      <w:pPr>
        <w:spacing w:after="240" w:before="240" w:line="240" w:lineRule="auto"/>
        <w:rPr>
          <w:rFonts w:ascii="Inter" w:cs="Inter" w:eastAsia="Inter" w:hAnsi="Inter"/>
          <w:b w:val="1"/>
        </w:rPr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Agenda: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240" w:line="24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Pembaruan Proyek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Tinjauan Milestone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240" w:before="0" w:beforeAutospacing="0" w:line="24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Masalah dan Hambatan</w:t>
      </w:r>
    </w:p>
    <w:p w:rsidR="00000000" w:rsidDel="00000000" w:rsidP="00000000" w:rsidRDefault="00000000" w:rsidRPr="00000000" w14:paraId="00000009">
      <w:pPr>
        <w:spacing w:after="240" w:before="240" w:line="240" w:lineRule="auto"/>
        <w:rPr>
          <w:rFonts w:ascii="Inter" w:cs="Inter" w:eastAsia="Inter" w:hAnsi="Inter"/>
          <w:b w:val="1"/>
        </w:rPr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Notulen: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="24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Pembaruan Proyek: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Proyek berjalan sesuai jadwal.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Pengembangan fitur utama telah selesai.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Tinjauan Milestone: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Milestone pertama tercapai dengan sukses.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Milestone kedua direncanakan untuk akhir bulan ini.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Masalah dan Hambatan: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240" w:before="0" w:beforeAutospacing="0" w:line="240" w:lineRule="auto"/>
        <w:ind w:left="144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Masalah dengan integrasi API, tim teknis sedang menangani.</w:t>
      </w:r>
    </w:p>
    <w:p w:rsidR="00000000" w:rsidDel="00000000" w:rsidP="00000000" w:rsidRDefault="00000000" w:rsidRPr="00000000" w14:paraId="00000012">
      <w:pPr>
        <w:spacing w:after="240" w:before="240" w:line="240" w:lineRule="auto"/>
        <w:rPr>
          <w:rFonts w:ascii="Inter" w:cs="Inter" w:eastAsia="Inter" w:hAnsi="Inter"/>
          <w:b w:val="1"/>
        </w:rPr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Keputusan: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240" w:line="24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Melanjutkan pengembangan sesuai rencana.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40" w:before="0" w:beforeAutospacing="0" w:line="24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Mempercepat penyelesaian integrasi API.</w:t>
      </w:r>
    </w:p>
    <w:p w:rsidR="00000000" w:rsidDel="00000000" w:rsidP="00000000" w:rsidRDefault="00000000" w:rsidRPr="00000000" w14:paraId="00000015">
      <w:pPr>
        <w:spacing w:after="240" w:before="240" w:line="240" w:lineRule="auto"/>
        <w:rPr>
          <w:rFonts w:ascii="Inter" w:cs="Inter" w:eastAsia="Inter" w:hAnsi="Inter"/>
          <w:b w:val="1"/>
        </w:rPr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Tindak Lanjut: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240" w:line="24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Alex akan menghubungi tim teknis untuk update status integrasi.</w:t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Helvetica Neue" w:cs="Helvetica Neue" w:eastAsia="Helvetica Neue" w:hAnsi="Helvetica Neue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>
        <w:rFonts w:ascii="Helvetica Neue" w:cs="Helvetica Neue" w:eastAsia="Helvetica Neue" w:hAnsi="Helvetica Neue"/>
        <w:sz w:val="18"/>
        <w:szCs w:val="18"/>
      </w:rPr>
    </w:pPr>
    <w:r w:rsidDel="00000000" w:rsidR="00000000" w:rsidRPr="00000000">
      <w:rPr>
        <w:rFonts w:ascii="Helvetica Neue" w:cs="Helvetica Neue" w:eastAsia="Helvetica Neue" w:hAnsi="Helvetica Neue"/>
        <w:sz w:val="18"/>
        <w:szCs w:val="18"/>
        <w:rtl w:val="0"/>
      </w:rPr>
      <w:t xml:space="preserve">Mekari Talenta adalah </w:t>
    </w:r>
    <w:r w:rsidDel="00000000" w:rsidR="00000000" w:rsidRPr="00000000">
      <w:rPr>
        <w:rFonts w:ascii="Helvetica Neue" w:cs="Helvetica Neue" w:eastAsia="Helvetica Neue" w:hAnsi="Helvetica Neue"/>
        <w:i w:val="1"/>
        <w:sz w:val="18"/>
        <w:szCs w:val="18"/>
        <w:rtl w:val="0"/>
      </w:rPr>
      <w:t xml:space="preserve">software </w:t>
    </w:r>
    <w:r w:rsidDel="00000000" w:rsidR="00000000" w:rsidRPr="00000000">
      <w:rPr>
        <w:rFonts w:ascii="Helvetica Neue" w:cs="Helvetica Neue" w:eastAsia="Helvetica Neue" w:hAnsi="Helvetica Neue"/>
        <w:sz w:val="18"/>
        <w:szCs w:val="18"/>
        <w:rtl w:val="0"/>
      </w:rPr>
      <w:t xml:space="preserve">HR terintegrasi berbasis </w:t>
    </w:r>
    <w:r w:rsidDel="00000000" w:rsidR="00000000" w:rsidRPr="00000000">
      <w:rPr>
        <w:rFonts w:ascii="Helvetica Neue" w:cs="Helvetica Neue" w:eastAsia="Helvetica Neue" w:hAnsi="Helvetica Neue"/>
        <w:i w:val="1"/>
        <w:sz w:val="18"/>
        <w:szCs w:val="18"/>
        <w:rtl w:val="0"/>
      </w:rPr>
      <w:t xml:space="preserve">cloud</w:t>
    </w:r>
    <w:r w:rsidDel="00000000" w:rsidR="00000000" w:rsidRPr="00000000">
      <w:rPr>
        <w:rFonts w:ascii="Helvetica Neue" w:cs="Helvetica Neue" w:eastAsia="Helvetica Neue" w:hAnsi="Helvetica Neue"/>
        <w:sz w:val="18"/>
        <w:szCs w:val="18"/>
        <w:rtl w:val="0"/>
      </w:rPr>
      <w:t xml:space="preserve"> yang bertujuan untuk menyederhanakan proses operasional HR seperti </w:t>
    </w:r>
    <w:r w:rsidDel="00000000" w:rsidR="00000000" w:rsidRPr="00000000">
      <w:rPr>
        <w:rFonts w:ascii="Helvetica Neue" w:cs="Helvetica Neue" w:eastAsia="Helvetica Neue" w:hAnsi="Helvetica Neue"/>
        <w:i w:val="1"/>
        <w:sz w:val="18"/>
        <w:szCs w:val="18"/>
        <w:rtl w:val="0"/>
      </w:rPr>
      <w:t xml:space="preserve">payroll</w:t>
    </w:r>
    <w:r w:rsidDel="00000000" w:rsidR="00000000" w:rsidRPr="00000000">
      <w:rPr>
        <w:rFonts w:ascii="Helvetica Neue" w:cs="Helvetica Neue" w:eastAsia="Helvetica Neue" w:hAnsi="Helvetica Neue"/>
        <w:sz w:val="18"/>
        <w:szCs w:val="18"/>
        <w:rtl w:val="0"/>
      </w:rPr>
      <w:t xml:space="preserve">, absensi, hingga benefit dengan sistem yang terotomasi.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19055</wp:posOffset>
          </wp:positionH>
          <wp:positionV relativeFrom="paragraph">
            <wp:posOffset>19055</wp:posOffset>
          </wp:positionV>
          <wp:extent cx="1883352" cy="690563"/>
          <wp:effectExtent b="0" l="0" r="0" t="0"/>
          <wp:wrapTopAndBottom distB="114300" distT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3352" cy="6905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19055</wp:posOffset>
          </wp:positionH>
          <wp:positionV relativeFrom="paragraph">
            <wp:posOffset>19055</wp:posOffset>
          </wp:positionV>
          <wp:extent cx="1883352" cy="690563"/>
          <wp:effectExtent b="0" l="0" r="0" t="0"/>
          <wp:wrapTopAndBottom distB="114300" distT="11430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3352" cy="6905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rPr>
        <w:rFonts w:ascii="Helvetica Neue" w:cs="Helvetica Neue" w:eastAsia="Helvetica Neue" w:hAnsi="Helvetica Neue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jc w:val="right"/>
      <w:rPr>
        <w:rFonts w:ascii="Helvetica Neue" w:cs="Helvetica Neue" w:eastAsia="Helvetica Neue" w:hAnsi="Helvetica Neue"/>
        <w:sz w:val="18"/>
        <w:szCs w:val="18"/>
      </w:rPr>
    </w:pPr>
    <w:r w:rsidDel="00000000" w:rsidR="00000000" w:rsidRPr="00000000">
      <w:rPr>
        <w:rFonts w:ascii="Helvetica Neue" w:cs="Helvetica Neue" w:eastAsia="Helvetica Neue" w:hAnsi="Helvetica Neue"/>
        <w:sz w:val="18"/>
        <w:szCs w:val="18"/>
        <w:rtl w:val="0"/>
      </w:rPr>
      <w:t xml:space="preserve">Cari tahu Talenta lebih lanjut di </w:t>
    </w:r>
    <w:hyperlink r:id="rId2">
      <w:r w:rsidDel="00000000" w:rsidR="00000000" w:rsidRPr="00000000">
        <w:rPr>
          <w:rFonts w:ascii="Helvetica Neue" w:cs="Helvetica Neue" w:eastAsia="Helvetica Neue" w:hAnsi="Helvetica Neue"/>
          <w:color w:val="1155cc"/>
          <w:sz w:val="18"/>
          <w:szCs w:val="18"/>
          <w:u w:val="single"/>
          <w:rtl w:val="0"/>
        </w:rPr>
        <w:t xml:space="preserve">Talenta.co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jc w:val="right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eebf6" w:val="clear"/>
      </w:tcPr>
    </w:tblStylePr>
    <w:tblStylePr w:type="band1Vert">
      <w:tcPr>
        <w:shd w:fill="deebf6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cc3e5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cc3e5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eebf6" w:val="clear"/>
      </w:tcPr>
    </w:tblStylePr>
    <w:tblStylePr w:type="band1Vert">
      <w:tcPr>
        <w:shd w:fill="deebf6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cc3e5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cc3e5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www.talenta.co/blog/all/?utm_source=blog&amp;utm_medium=hyperlink&amp;utm_campaign=KontrakKer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1cfJS5MkGoPlZ1sv7SlPxRYnbA==">CgMxLjAyDmguM3N3N3hudmFvbWdjOAByITFmQndOSGt1Sl8zWFlGZi1KWnpiSXlCVjhTdmNuTGpxOQ==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