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Rule="auto"/>
        <w:jc w:val="left"/>
        <w:rPr>
          <w:rFonts w:ascii="Helvetica Neue" w:cs="Helvetica Neue" w:eastAsia="Helvetica Neue" w:hAnsi="Helvetica Neue"/>
          <w:i w:val="1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i w:val="1"/>
          <w:sz w:val="18"/>
          <w:szCs w:val="18"/>
          <w:rtl w:val="0"/>
        </w:rPr>
        <w:t xml:space="preserve">*Klik ‘File’ dan ‘Download’ atau ‘Make a Copy’ untuk menggunakan dokumen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Rule="auto"/>
        <w:jc w:val="center"/>
        <w:rPr>
          <w:rFonts w:ascii="Helvetica Neue" w:cs="Helvetica Neue" w:eastAsia="Helvetica Neue" w:hAnsi="Helvetica Neue"/>
          <w:sz w:val="152"/>
          <w:szCs w:val="152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sz w:val="40"/>
          <w:szCs w:val="40"/>
          <w:rtl w:val="0"/>
        </w:rPr>
        <w:t xml:space="preserve">Slip Gaji Karyawan</w:t>
      </w:r>
      <w:r w:rsidDel="00000000" w:rsidR="00000000" w:rsidRPr="00000000">
        <w:rPr>
          <w:rtl w:val="0"/>
        </w:rPr>
      </w:r>
    </w:p>
    <w:tbl>
      <w:tblPr>
        <w:tblStyle w:val="Table1"/>
        <w:tblW w:w="9312.0" w:type="dxa"/>
        <w:jc w:val="left"/>
        <w:tblInd w:w="-108.0" w:type="dxa"/>
        <w:tblBorders>
          <w:top w:color="d5dce4" w:space="0" w:sz="4" w:val="single"/>
          <w:left w:color="d5dce4" w:space="0" w:sz="4" w:val="single"/>
          <w:bottom w:color="d5dce4" w:space="0" w:sz="4" w:val="single"/>
          <w:right w:color="d5dce4" w:space="0" w:sz="4" w:val="single"/>
          <w:insideH w:color="d5dce4" w:space="0" w:sz="4" w:val="single"/>
          <w:insideV w:color="d5dce4" w:space="0" w:sz="4" w:val="single"/>
        </w:tblBorders>
        <w:tblLayout w:type="fixed"/>
        <w:tblLook w:val="0000"/>
      </w:tblPr>
      <w:tblGrid>
        <w:gridCol w:w="1705"/>
        <w:gridCol w:w="2705"/>
        <w:gridCol w:w="805"/>
        <w:gridCol w:w="4097"/>
        <w:tblGridChange w:id="0">
          <w:tblGrid>
            <w:gridCol w:w="1705"/>
            <w:gridCol w:w="2705"/>
            <w:gridCol w:w="805"/>
            <w:gridCol w:w="4097"/>
          </w:tblGrid>
        </w:tblGridChange>
      </w:tblGrid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57.0" w:type="dxa"/>
              <w:bottom w:w="57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Employee ID</w:t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dd7ee" w:space="0" w:sz="4" w:val="single"/>
              <w:right w:color="000000" w:space="0" w:sz="0" w:val="nil"/>
            </w:tcBorders>
            <w:shd w:fill="auto" w:val="clear"/>
            <w:tcMar>
              <w:top w:w="57.0" w:type="dxa"/>
              <w:bottom w:w="57.0" w:type="dxa"/>
              <w:right w:w="181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6237"/>
              </w:tabs>
              <w:spacing w:line="240" w:lineRule="auto"/>
              <w:jc w:val="righ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bdd7ee" w:space="0" w:sz="4" w:val="single"/>
              <w:right w:color="000000" w:space="0" w:sz="0" w:val="nil"/>
            </w:tcBorders>
            <w:shd w:fill="auto" w:val="clear"/>
            <w:tcMar>
              <w:top w:w="57.0" w:type="dxa"/>
              <w:bottom w:w="57.0" w:type="dxa"/>
              <w:right w:w="181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57.0" w:type="dxa"/>
              <w:bottom w:w="57.0" w:type="dxa"/>
            </w:tcMar>
            <w:vAlign w:val="bottom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Phone No.</w:t>
            </w:r>
          </w:p>
        </w:tc>
        <w:tc>
          <w:tcPr>
            <w:gridSpan w:val="2"/>
            <w:tcBorders>
              <w:top w:color="bdd7ee" w:space="0" w:sz="4" w:val="single"/>
              <w:left w:color="000000" w:space="0" w:sz="0" w:val="nil"/>
              <w:bottom w:color="bdd7ee" w:space="0" w:sz="4" w:val="single"/>
              <w:right w:color="000000" w:space="0" w:sz="0" w:val="nil"/>
            </w:tcBorders>
            <w:shd w:fill="auto" w:val="clear"/>
            <w:tcMar>
              <w:top w:w="57.0" w:type="dxa"/>
              <w:bottom w:w="57.0" w:type="dxa"/>
              <w:right w:w="181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tabs>
                <w:tab w:val="left" w:leader="none" w:pos="6237"/>
              </w:tabs>
              <w:spacing w:line="240" w:lineRule="auto"/>
              <w:jc w:val="righ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dd7ee" w:space="0" w:sz="4" w:val="single"/>
              <w:right w:color="000000" w:space="0" w:sz="0" w:val="nil"/>
            </w:tcBorders>
            <w:shd w:fill="auto" w:val="clear"/>
            <w:tcMar>
              <w:top w:w="57.0" w:type="dxa"/>
              <w:bottom w:w="57.0" w:type="dxa"/>
              <w:right w:w="181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57.0" w:type="dxa"/>
              <w:bottom w:w="57.0" w:type="dxa"/>
            </w:tcMar>
            <w:vAlign w:val="bottom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8"/>
                <w:szCs w:val="18"/>
                <w:rtl w:val="0"/>
              </w:rPr>
              <w:t xml:space="preserve">Email</w:t>
            </w:r>
          </w:p>
        </w:tc>
        <w:tc>
          <w:tcPr>
            <w:gridSpan w:val="2"/>
            <w:tcBorders>
              <w:top w:color="bdd7ee" w:space="0" w:sz="4" w:val="single"/>
              <w:left w:color="000000" w:space="0" w:sz="0" w:val="nil"/>
              <w:bottom w:color="bdd7ee" w:space="0" w:sz="4" w:val="single"/>
              <w:right w:color="000000" w:space="0" w:sz="0" w:val="nil"/>
            </w:tcBorders>
            <w:shd w:fill="auto" w:val="clear"/>
            <w:tcMar>
              <w:top w:w="57.0" w:type="dxa"/>
              <w:bottom w:w="57.0" w:type="dxa"/>
              <w:right w:w="181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tabs>
                <w:tab w:val="left" w:leader="none" w:pos="6237"/>
              </w:tabs>
              <w:spacing w:line="240" w:lineRule="auto"/>
              <w:jc w:val="righ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dd7ee" w:space="0" w:sz="4" w:val="single"/>
              <w:right w:color="000000" w:space="0" w:sz="0" w:val="nil"/>
            </w:tcBorders>
            <w:shd w:fill="auto" w:val="clear"/>
            <w:tcMar>
              <w:top w:w="57.0" w:type="dxa"/>
              <w:bottom w:w="57.0" w:type="dxa"/>
              <w:right w:w="181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line="180" w:lineRule="auto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dd7ee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57.0" w:type="dxa"/>
              <w:bottom w:w="57.0" w:type="dxa"/>
              <w:right w:w="181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bdd7ee" w:space="0" w:sz="4" w:val="single"/>
              <w:right w:color="000000" w:space="0" w:sz="0" w:val="nil"/>
            </w:tcBorders>
            <w:shd w:fill="auto" w:val="clear"/>
            <w:tcMar>
              <w:top w:w="57.0" w:type="dxa"/>
              <w:bottom w:w="57.0" w:type="dxa"/>
              <w:right w:w="181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" w:hRule="atLeast"/>
          <w:tblHeader w:val="0"/>
        </w:trPr>
        <w:tc>
          <w:tcPr>
            <w:gridSpan w:val="4"/>
            <w:tcBorders>
              <w:top w:color="000000" w:space="0" w:sz="0" w:val="nil"/>
              <w:left w:color="000000" w:space="0" w:sz="0" w:val="nil"/>
              <w:bottom w:color="bdd7ee" w:space="0" w:sz="4" w:val="single"/>
              <w:right w:color="000000" w:space="0" w:sz="0" w:val="nil"/>
            </w:tcBorders>
            <w:shd w:fill="auto" w:val="clear"/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rFonts w:ascii="Helvetica Neue" w:cs="Helvetica Neue" w:eastAsia="Helvetica Neue" w:hAnsi="Helvetica Neue"/>
                <w:b w:val="1"/>
                <w:sz w:val="32"/>
                <w:szCs w:val="32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32"/>
                <w:szCs w:val="32"/>
                <w:rtl w:val="0"/>
              </w:rPr>
              <w:t xml:space="preserve">Slip Gaji Untuk Bulan </w:t>
            </w: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808080"/>
                <w:sz w:val="20"/>
                <w:szCs w:val="20"/>
                <w:rtl w:val="0"/>
              </w:rPr>
              <w:t xml:space="preserve">Click here to enter a date.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jc w:val="center"/>
              <w:rPr>
                <w:rFonts w:ascii="Helvetica Neue" w:cs="Helvetica Neue" w:eastAsia="Helvetica Neue" w:hAnsi="Helvetica Neue"/>
                <w:b w:val="1"/>
                <w:sz w:val="10"/>
                <w:szCs w:val="1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1" w:hRule="atLeast"/>
          <w:tblHeader w:val="0"/>
        </w:trPr>
        <w:tc>
          <w:tcPr>
            <w:gridSpan w:val="2"/>
            <w:tcBorders>
              <w:top w:color="bdd7ee" w:space="0" w:sz="4" w:val="single"/>
              <w:left w:color="000000" w:space="0" w:sz="0" w:val="nil"/>
              <w:bottom w:color="bdd7ee" w:space="0" w:sz="4" w:val="single"/>
              <w:right w:color="000000" w:space="0" w:sz="0" w:val="nil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18">
            <w:pPr>
              <w:tabs>
                <w:tab w:val="left" w:leader="none" w:pos="6237"/>
              </w:tabs>
              <w:spacing w:line="240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rtl w:val="0"/>
              </w:rPr>
              <w:t xml:space="preserve">Total Earnings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dd7ee" w:space="0" w:sz="4" w:val="single"/>
              <w:left w:color="000000" w:space="0" w:sz="0" w:val="nil"/>
              <w:bottom w:color="bdd7ee" w:space="0" w:sz="4" w:val="single"/>
              <w:right w:color="000000" w:space="0" w:sz="0" w:val="nil"/>
            </w:tcBorders>
            <w:shd w:fill="deebf6" w:val="clear"/>
            <w:tcMar>
              <w:top w:w="57.0" w:type="dxa"/>
              <w:bottom w:w="57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tabs>
                <w:tab w:val="left" w:leader="none" w:pos="6237"/>
              </w:tabs>
              <w:spacing w:line="240" w:lineRule="auto"/>
              <w:jc w:val="center"/>
              <w:rPr>
                <w:rFonts w:ascii="Helvetica Neue" w:cs="Helvetica Neue" w:eastAsia="Helvetica Neue" w:hAnsi="Helvetica Neue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color w:val="0d0d0d"/>
                <w:rtl w:val="0"/>
              </w:rPr>
              <w:t xml:space="preserve">Total Deduction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Helvetica Neue" w:cs="Helvetica Neue" w:eastAsia="Helvetica Neue" w:hAnsi="Helvetica Neue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12.0" w:type="dxa"/>
        <w:jc w:val="left"/>
        <w:tblInd w:w="-108.0" w:type="dxa"/>
        <w:tblBorders>
          <w:top w:color="9cc3e5" w:space="0" w:sz="4" w:val="single"/>
          <w:left w:color="000000" w:space="0" w:sz="4" w:val="single"/>
          <w:bottom w:color="9cc3e5" w:space="0" w:sz="4" w:val="single"/>
          <w:right w:color="000000" w:space="0" w:sz="4" w:val="single"/>
          <w:insideH w:color="9cc3e5" w:space="0" w:sz="4" w:val="single"/>
          <w:insideV w:color="9cc3e5" w:space="0" w:sz="4" w:val="single"/>
        </w:tblBorders>
        <w:tblLayout w:type="fixed"/>
        <w:tblLook w:val="0000"/>
      </w:tblPr>
      <w:tblGrid>
        <w:gridCol w:w="2515"/>
        <w:gridCol w:w="95"/>
        <w:gridCol w:w="900"/>
        <w:gridCol w:w="900"/>
        <w:gridCol w:w="1710"/>
        <w:gridCol w:w="450"/>
        <w:gridCol w:w="2742"/>
        <w:tblGridChange w:id="0">
          <w:tblGrid>
            <w:gridCol w:w="2515"/>
            <w:gridCol w:w="95"/>
            <w:gridCol w:w="900"/>
            <w:gridCol w:w="900"/>
            <w:gridCol w:w="1710"/>
            <w:gridCol w:w="450"/>
            <w:gridCol w:w="2742"/>
          </w:tblGrid>
        </w:tblGridChange>
      </w:tblGrid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Gaji Pokok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E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Pajak Penghasilan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2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HRA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5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BPJS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9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Conveyance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C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Advance/ Loan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0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Child Education Allowance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3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20"/>
                <w:szCs w:val="20"/>
                <w:rtl w:val="0"/>
              </w:rPr>
              <w:t xml:space="preserve">Other Deductions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7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Medical Allowance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A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3E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Leave Travel Allowance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1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5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0"/>
                <w:szCs w:val="20"/>
                <w:rtl w:val="0"/>
              </w:rPr>
              <w:t xml:space="preserve">Special Allowance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8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F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3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6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A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D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063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9cc3e5" w:space="0" w:sz="4" w:val="single"/>
            </w:tcBorders>
          </w:tcPr>
          <w:p w:rsidR="00000000" w:rsidDel="00000000" w:rsidP="00000000" w:rsidRDefault="00000000" w:rsidRPr="00000000" w14:paraId="00000068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gridSpan w:val="5"/>
            <w:tcBorders>
              <w:bottom w:color="bdd7ee" w:space="0" w:sz="4" w:val="single"/>
            </w:tcBorders>
          </w:tcPr>
          <w:p w:rsidR="00000000" w:rsidDel="00000000" w:rsidP="00000000" w:rsidRDefault="00000000" w:rsidRPr="00000000" w14:paraId="0000006A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Net Pay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bdd7ee" w:space="0" w:sz="4" w:val="single"/>
            </w:tcBorders>
          </w:tcPr>
          <w:p w:rsidR="00000000" w:rsidDel="00000000" w:rsidP="00000000" w:rsidRDefault="00000000" w:rsidRPr="00000000" w14:paraId="0000006F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0" w:hRule="atLeast"/>
          <w:tblHeader w:val="0"/>
        </w:trPr>
        <w:tc>
          <w:tcPr>
            <w:gridSpan w:val="5"/>
            <w:tcBorders>
              <w:top w:color="bdd7ee" w:space="0" w:sz="4" w:val="single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tabs>
                <w:tab w:val="left" w:leader="none" w:pos="6237"/>
              </w:tabs>
              <w:spacing w:line="180" w:lineRule="auto"/>
              <w:jc w:val="left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dd7ee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2" w:hRule="atLeast"/>
          <w:tblHeader w:val="0"/>
        </w:trPr>
        <w:tc>
          <w:tcPr>
            <w:gridSpan w:val="2"/>
            <w:tcBorders>
              <w:top w:color="bdd7ee" w:space="0" w:sz="4" w:val="single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tabs>
                <w:tab w:val="left" w:leader="none" w:pos="6237"/>
              </w:tabs>
              <w:spacing w:line="180" w:lineRule="auto"/>
              <w:jc w:val="center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Employee Sign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A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dd7ee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B">
            <w:pPr>
              <w:tabs>
                <w:tab w:val="left" w:leader="none" w:pos="6237"/>
              </w:tabs>
              <w:spacing w:line="180" w:lineRule="auto"/>
              <w:jc w:val="center"/>
              <w:rPr>
                <w:rFonts w:ascii="Helvetica Neue" w:cs="Helvetica Neue" w:eastAsia="Helvetica Neue" w:hAnsi="Helvetica Neue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sz w:val="18"/>
                <w:szCs w:val="18"/>
                <w:rtl w:val="0"/>
              </w:rPr>
              <w:t xml:space="preserve">Account Manager Sign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D">
            <w:pPr>
              <w:tabs>
                <w:tab w:val="left" w:leader="none" w:pos="6237"/>
              </w:tabs>
              <w:spacing w:line="180" w:lineRule="auto"/>
              <w:jc w:val="right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dd7ee" w:space="0" w:sz="4" w:val="single"/>
              <w:left w:color="000000" w:space="0" w:sz="0" w:val="nil"/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7E">
            <w:pPr>
              <w:tabs>
                <w:tab w:val="left" w:leader="none" w:pos="6237"/>
              </w:tabs>
              <w:spacing w:line="180" w:lineRule="auto"/>
              <w:jc w:val="center"/>
              <w:rPr>
                <w:rFonts w:ascii="Helvetica Neue" w:cs="Helvetica Neue" w:eastAsia="Helvetica Neue" w:hAnsi="Helvetica Neue"/>
                <w:sz w:val="17"/>
                <w:szCs w:val="17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17"/>
                <w:szCs w:val="17"/>
                <w:rtl w:val="0"/>
              </w:rPr>
              <w:t xml:space="preserve">H R Manager Sign</w:t>
            </w:r>
          </w:p>
        </w:tc>
      </w:tr>
    </w:tbl>
    <w:p w:rsidR="00000000" w:rsidDel="00000000" w:rsidP="00000000" w:rsidRDefault="00000000" w:rsidRPr="00000000" w14:paraId="0000007F">
      <w:pPr>
        <w:spacing w:line="240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0">
    <w:pPr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Mekari Talenta adalah </w:t>
    </w:r>
    <w:r w:rsidDel="00000000" w:rsidR="00000000" w:rsidRPr="00000000">
      <w:rPr>
        <w:rFonts w:ascii="Helvetica Neue" w:cs="Helvetica Neue" w:eastAsia="Helvetica Neue" w:hAnsi="Helvetica Neue"/>
        <w:i w:val="1"/>
        <w:sz w:val="18"/>
        <w:szCs w:val="18"/>
        <w:rtl w:val="0"/>
      </w:rPr>
      <w:t xml:space="preserve">software </w:t>
    </w: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HR terintegrasi berbasis </w:t>
    </w:r>
    <w:r w:rsidDel="00000000" w:rsidR="00000000" w:rsidRPr="00000000">
      <w:rPr>
        <w:rFonts w:ascii="Helvetica Neue" w:cs="Helvetica Neue" w:eastAsia="Helvetica Neue" w:hAnsi="Helvetica Neue"/>
        <w:i w:val="1"/>
        <w:sz w:val="18"/>
        <w:szCs w:val="18"/>
        <w:rtl w:val="0"/>
      </w:rPr>
      <w:t xml:space="preserve">cloud</w:t>
    </w: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 yang bertujuan untuk menyederhanakan proses operasional HR seperti </w:t>
    </w:r>
    <w:r w:rsidDel="00000000" w:rsidR="00000000" w:rsidRPr="00000000">
      <w:rPr>
        <w:rFonts w:ascii="Helvetica Neue" w:cs="Helvetica Neue" w:eastAsia="Helvetica Neue" w:hAnsi="Helvetica Neue"/>
        <w:i w:val="1"/>
        <w:sz w:val="18"/>
        <w:szCs w:val="18"/>
        <w:rtl w:val="0"/>
      </w:rPr>
      <w:t xml:space="preserve">payroll</w:t>
    </w: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, absensi, hingga benefit dengan sistem yang terotomasi.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19054</wp:posOffset>
          </wp:positionH>
          <wp:positionV relativeFrom="paragraph">
            <wp:posOffset>19054</wp:posOffset>
          </wp:positionV>
          <wp:extent cx="1883352" cy="690563"/>
          <wp:effectExtent b="0" l="0" r="0" t="0"/>
          <wp:wrapTopAndBottom distB="114300" distT="11430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3352" cy="69056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19054</wp:posOffset>
          </wp:positionH>
          <wp:positionV relativeFrom="paragraph">
            <wp:posOffset>19054</wp:posOffset>
          </wp:positionV>
          <wp:extent cx="1883352" cy="690563"/>
          <wp:effectExtent b="0" l="0" r="0" t="0"/>
          <wp:wrapTopAndBottom distB="114300" distT="11430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3352" cy="6905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1">
    <w:pPr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jc w:val="right"/>
      <w:rPr>
        <w:rFonts w:ascii="Helvetica Neue" w:cs="Helvetica Neue" w:eastAsia="Helvetica Neue" w:hAnsi="Helvetica Neue"/>
        <w:sz w:val="18"/>
        <w:szCs w:val="18"/>
      </w:rPr>
    </w:pPr>
    <w:r w:rsidDel="00000000" w:rsidR="00000000" w:rsidRPr="00000000">
      <w:rPr>
        <w:rFonts w:ascii="Helvetica Neue" w:cs="Helvetica Neue" w:eastAsia="Helvetica Neue" w:hAnsi="Helvetica Neue"/>
        <w:sz w:val="18"/>
        <w:szCs w:val="18"/>
        <w:rtl w:val="0"/>
      </w:rPr>
      <w:t xml:space="preserve">Cari tahu Talenta lebih lanjut di </w:t>
    </w:r>
    <w:hyperlink r:id="rId2">
      <w:r w:rsidDel="00000000" w:rsidR="00000000" w:rsidRPr="00000000">
        <w:rPr>
          <w:rFonts w:ascii="Helvetica Neue" w:cs="Helvetica Neue" w:eastAsia="Helvetica Neue" w:hAnsi="Helvetica Neue"/>
          <w:color w:val="1155cc"/>
          <w:sz w:val="18"/>
          <w:szCs w:val="18"/>
          <w:u w:val="single"/>
          <w:rtl w:val="0"/>
        </w:rPr>
        <w:t xml:space="preserve">Talenta.co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jc w:val="right"/>
      <w:rPr>
        <w:rFonts w:ascii="Helvetica Neue" w:cs="Helvetica Neue" w:eastAsia="Helvetica Neue" w:hAnsi="Helvetica Neu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eebf6" w:val="clear"/>
      </w:tcPr>
    </w:tblStylePr>
    <w:tblStylePr w:type="band1Vert">
      <w:tcPr>
        <w:shd w:fill="deebf6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cc3e5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cc3e5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talenta.co/blog/all/?utm_source=blog&amp;utm_medium=hyperlink&amp;utm_campaign=KontrakKer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AHa1UxhcV8aqujtDHVPpx83tQ==">CgMxLjA4AHIhMXdkd1d2ZVhwczVfOUdzS3BUX2EwTXd6NWJELVR0cWJU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